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widowControl w:val="0"/>
        <w:contextualSpacing w:val="0"/>
      </w:pPr>
      <w:bookmarkStart w:colFirst="0" w:colLast="0" w:name="h.b7rq0kjw30c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right"/>
      </w:pPr>
      <w:hyperlink w:anchor="h.g95nwqrze0sy">
        <w:r w:rsidDel="00000000" w:rsidR="00000000" w:rsidRPr="00000000">
          <w:rPr>
            <w:color w:val="1155cc"/>
            <w:u w:val="single"/>
            <w:rtl w:val="0"/>
          </w:rPr>
          <w:t xml:space="preserve">Exploring Transformative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right"/>
      </w:pPr>
      <w:hyperlink w:anchor="h.mbxd4hpio1nn">
        <w:r w:rsidDel="00000000" w:rsidR="00000000" w:rsidRPr="00000000">
          <w:rPr>
            <w:color w:val="1155cc"/>
            <w:u w:val="single"/>
            <w:rtl w:val="0"/>
          </w:rPr>
          <w:t xml:space="preserve">Finding Connections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right"/>
      </w:pPr>
      <w:hyperlink w:anchor="h.j318bhuogt8x">
        <w:r w:rsidDel="00000000" w:rsidR="00000000" w:rsidRPr="00000000">
          <w:rPr>
            <w:color w:val="1155cc"/>
            <w:u w:val="single"/>
            <w:rtl w:val="0"/>
          </w:rPr>
          <w:t xml:space="preserve">Throughlines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zi18rct8o8wi" w:id="1"/>
      <w:bookmarkEnd w:id="1"/>
      <w:r w:rsidDel="00000000" w:rsidR="00000000" w:rsidRPr="00000000">
        <w:rPr>
          <w:rtl w:val="0"/>
        </w:rPr>
        <w:t xml:space="preserve">Exploring Transformative Learning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207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2775"/>
        <w:gridCol w:w="7305"/>
        <w:gridCol w:w="9585"/>
        <w:tblGridChange w:id="0">
          <w:tblGrid>
            <w:gridCol w:w="1035"/>
            <w:gridCol w:w="2775"/>
            <w:gridCol w:w="7305"/>
            <w:gridCol w:w="95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Table Group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Name of learning strategy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Describe the learning strategy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Pros?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Game Based Learning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Metamorphous" w:cs="Metamorphous" w:eastAsia="Metamorphous" w:hAnsi="Metamorphous"/>
                <w:b w:val="1"/>
                <w:sz w:val="24"/>
                <w:szCs w:val="24"/>
                <w:rtl w:val="0"/>
              </w:rPr>
              <w:t xml:space="preserve">Play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80" w:before="28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Globally Collaborative Projects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Remix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3"/>
              <w:widowControl w:val="0"/>
              <w:spacing w:line="240" w:lineRule="auto"/>
              <w:contextualSpacing w:val="0"/>
            </w:pPr>
            <w:bookmarkStart w:colFirst="0" w:colLast="0" w:name="h.l8hersoddd68" w:id="2"/>
            <w:bookmarkEnd w:id="2"/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highlight w:val="white"/>
                <w:rtl w:val="0"/>
              </w:rPr>
              <w:t xml:space="preserve">Digital Citizenship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Flipped Classroom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3"/>
              <w:widowControl w:val="0"/>
              <w:spacing w:line="240" w:lineRule="auto"/>
              <w:contextualSpacing w:val="0"/>
            </w:pPr>
            <w:bookmarkStart w:colFirst="0" w:colLast="0" w:name="h.k69u87ai2792" w:id="3"/>
            <w:bookmarkEnd w:id="3"/>
            <w:r w:rsidDel="00000000" w:rsidR="00000000" w:rsidRPr="00000000">
              <w:rPr>
                <w:rtl w:val="0"/>
              </w:rPr>
              <w:t xml:space="preserve">MOOCs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Metamorphous" w:cs="Metamorphous" w:eastAsia="Metamorphous" w:hAnsi="Metamorphous"/>
                <w:rtl w:val="0"/>
              </w:rPr>
              <w:t xml:space="preserve">Networked Classroom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Data Visualization and Infographics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Transmedia/digital story telling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Digital Badges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Maker Culture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contextualSpacing w:val="0"/>
      </w:pPr>
      <w:bookmarkStart w:colFirst="0" w:colLast="0" w:name="h.mbxd4hpio1nn" w:id="4"/>
      <w:bookmarkEnd w:id="4"/>
      <w:r w:rsidDel="00000000" w:rsidR="00000000" w:rsidRPr="00000000">
        <w:rPr>
          <w:rtl w:val="0"/>
        </w:rPr>
        <w:t xml:space="preserve">Finding Connections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What common elements do you see between these different learning styles and see patterns 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How do you feel about what you’ve discussed? Use the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Visible Thinking Compass Points Routine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210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6270"/>
        <w:gridCol w:w="13560"/>
        <w:tblGridChange w:id="0">
          <w:tblGrid>
            <w:gridCol w:w="1260"/>
            <w:gridCol w:w="6270"/>
            <w:gridCol w:w="13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Table Group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Common Elements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Compass Points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contextualSpacing w:val="0"/>
      </w:pPr>
      <w:bookmarkStart w:colFirst="0" w:colLast="0" w:name="h.j318bhuogt8x" w:id="5"/>
      <w:bookmarkEnd w:id="5"/>
      <w:r w:rsidDel="00000000" w:rsidR="00000000" w:rsidRPr="00000000">
        <w:rPr>
          <w:rtl w:val="0"/>
        </w:rPr>
        <w:t xml:space="preserve">Throughlines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What key elements can we take away from this conversation? We’ll be using this again as part of the project.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2093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31"/>
        <w:tblGridChange w:id="0">
          <w:tblGrid>
            <w:gridCol w:w="20931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6838" w:w="23811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Metamorphous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visiblethinkingpz.org/VisibleThinking_html_files/03_ThinkingRoutines/03c_Core_routines/CompassPoints/CompassPoints_Routine.html" TargetMode="External"/><Relationship Id="rId6" Type="http://schemas.openxmlformats.org/officeDocument/2006/relationships/hyperlink" Target="http://www.visiblethinkingpz.org/VisibleThinking_html_files/03_ThinkingRoutines/03c_Core_routines/CompassPoints/CompassPoints_Routine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tamorphous-regular.ttf"/></Relationships>
</file>